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7A" w:rsidRPr="00780F7A" w:rsidRDefault="00164CA5" w:rsidP="00164CA5">
      <w:pPr>
        <w:rPr>
          <w:rFonts w:asciiTheme="majorHAnsi" w:hAnsiTheme="majorHAnsi" w:cs="Narkisim"/>
          <w:b/>
          <w:sz w:val="36"/>
          <w:szCs w:val="36"/>
        </w:rPr>
      </w:pPr>
      <w:r w:rsidRPr="00780F7A">
        <w:rPr>
          <w:rFonts w:asciiTheme="majorHAnsi" w:hAnsiTheme="majorHAnsi" w:cs="Narkisim"/>
          <w:b/>
          <w:sz w:val="36"/>
          <w:szCs w:val="36"/>
        </w:rPr>
        <w:t>Äldre nysvenska</w:t>
      </w:r>
      <w:r w:rsidR="00780F7A" w:rsidRPr="00780F7A">
        <w:rPr>
          <w:rFonts w:asciiTheme="majorHAnsi" w:hAnsiTheme="majorHAnsi" w:cs="Narkisim"/>
          <w:b/>
          <w:sz w:val="36"/>
          <w:szCs w:val="36"/>
        </w:rPr>
        <w:t xml:space="preserve"> (1526-1732)</w:t>
      </w:r>
      <w:r w:rsidRPr="00780F7A">
        <w:rPr>
          <w:rFonts w:asciiTheme="majorHAnsi" w:hAnsiTheme="majorHAnsi" w:cs="Narkisim"/>
          <w:b/>
          <w:sz w:val="36"/>
          <w:szCs w:val="36"/>
        </w:rPr>
        <w:t xml:space="preserve"> och nusvenska</w:t>
      </w:r>
      <w:r w:rsidR="00780F7A" w:rsidRPr="00780F7A">
        <w:rPr>
          <w:rFonts w:asciiTheme="majorHAnsi" w:hAnsiTheme="majorHAnsi" w:cs="Narkisim"/>
          <w:b/>
          <w:sz w:val="36"/>
          <w:szCs w:val="36"/>
        </w:rPr>
        <w:t xml:space="preserve"> (ca 1880-idag)</w:t>
      </w:r>
    </w:p>
    <w:p w:rsidR="00164CA5" w:rsidRPr="00780F7A" w:rsidRDefault="00780F7A" w:rsidP="00780F7A">
      <w:pPr>
        <w:pStyle w:val="Liststycke"/>
        <w:numPr>
          <w:ilvl w:val="0"/>
          <w:numId w:val="2"/>
        </w:numPr>
        <w:rPr>
          <w:rFonts w:asciiTheme="majorHAnsi" w:hAnsiTheme="majorHAnsi" w:cs="Narkisim"/>
          <w:b/>
          <w:sz w:val="32"/>
          <w:szCs w:val="32"/>
        </w:rPr>
      </w:pPr>
      <w:r w:rsidRPr="00780F7A">
        <w:rPr>
          <w:rFonts w:asciiTheme="majorHAnsi" w:hAnsiTheme="majorHAnsi" w:cs="Narkisim"/>
          <w:b/>
          <w:sz w:val="32"/>
          <w:szCs w:val="32"/>
        </w:rPr>
        <w:t>R</w:t>
      </w:r>
      <w:r w:rsidR="00164CA5" w:rsidRPr="00780F7A">
        <w:rPr>
          <w:rFonts w:asciiTheme="majorHAnsi" w:hAnsiTheme="majorHAnsi" w:cs="Narkisim"/>
          <w:b/>
          <w:sz w:val="32"/>
          <w:szCs w:val="32"/>
        </w:rPr>
        <w:t>es</w:t>
      </w:r>
      <w:r w:rsidRPr="00780F7A">
        <w:rPr>
          <w:rFonts w:asciiTheme="majorHAnsi" w:hAnsiTheme="majorHAnsi" w:cs="Narkisim"/>
          <w:b/>
          <w:sz w:val="32"/>
          <w:szCs w:val="32"/>
        </w:rPr>
        <w:t>onera om likheter och olikheter</w:t>
      </w:r>
    </w:p>
    <w:p w:rsidR="00780F7A" w:rsidRPr="00616D63" w:rsidRDefault="00780F7A" w:rsidP="00164CA5">
      <w:pPr>
        <w:rPr>
          <w:rFonts w:ascii="Garamond" w:hAnsi="Garamond" w:cs="Times New Roman"/>
          <w:sz w:val="24"/>
          <w:szCs w:val="24"/>
        </w:rPr>
      </w:pPr>
    </w:p>
    <w:p w:rsidR="00164CA5" w:rsidRPr="00780F7A" w:rsidRDefault="00164CA5" w:rsidP="00164CA5">
      <w:pPr>
        <w:pStyle w:val="Liststycke"/>
        <w:ind w:left="0" w:right="30"/>
        <w:jc w:val="both"/>
        <w:rPr>
          <w:rFonts w:ascii="Garamond" w:hAnsi="Garamond" w:cs="Times New Roman"/>
          <w:b/>
        </w:rPr>
      </w:pPr>
      <w:r w:rsidRPr="00780F7A">
        <w:rPr>
          <w:rFonts w:ascii="Garamond" w:hAnsi="Garamond" w:cs="Times New Roman"/>
          <w:b/>
        </w:rPr>
        <w:t>En bok som funn</w:t>
      </w:r>
      <w:r w:rsidR="00780F7A" w:rsidRPr="00780F7A">
        <w:rPr>
          <w:rFonts w:ascii="Garamond" w:hAnsi="Garamond" w:cs="Times New Roman"/>
          <w:b/>
        </w:rPr>
        <w:t>its mycket länge på svenska är B</w:t>
      </w:r>
      <w:r w:rsidRPr="00780F7A">
        <w:rPr>
          <w:rFonts w:ascii="Garamond" w:hAnsi="Garamond" w:cs="Times New Roman"/>
          <w:b/>
        </w:rPr>
        <w:t>ibeln. I den här uppgiften ska du jämföra språket i Gustav Vasas bibel från 1500-talet med den nya bibelöversättningen från år 2000.</w:t>
      </w:r>
    </w:p>
    <w:p w:rsidR="00164CA5" w:rsidRPr="005B3366" w:rsidRDefault="00164CA5" w:rsidP="00164CA5">
      <w:pPr>
        <w:pStyle w:val="Liststycke"/>
        <w:ind w:left="0" w:right="30"/>
        <w:jc w:val="both"/>
        <w:rPr>
          <w:rFonts w:ascii="Garamond" w:hAnsi="Garamond" w:cs="Times New Roman"/>
        </w:rPr>
      </w:pPr>
    </w:p>
    <w:p w:rsidR="00164CA5" w:rsidRPr="00780F7A" w:rsidRDefault="00164CA5" w:rsidP="00164CA5">
      <w:pPr>
        <w:pStyle w:val="Liststycke"/>
        <w:ind w:left="0" w:right="30"/>
        <w:jc w:val="both"/>
        <w:rPr>
          <w:rFonts w:ascii="Garamond" w:hAnsi="Garamond" w:cs="Times New Roman"/>
          <w:b/>
        </w:rPr>
      </w:pPr>
      <w:r w:rsidRPr="00780F7A">
        <w:rPr>
          <w:rFonts w:ascii="Garamond" w:hAnsi="Garamond" w:cs="Times New Roman"/>
          <w:b/>
        </w:rPr>
        <w:t>I Lukasevangeliet berättas det om när Josef och Maria kommer till Betlehem och om hur Maria föder Jesus. Så här översattes texten i Gustav Vasas bibel som skrevs på 1500-talet under den äldre nysvenska språkperioden:</w:t>
      </w:r>
    </w:p>
    <w:p w:rsidR="00164CA5" w:rsidRPr="00780F7A" w:rsidRDefault="00164CA5" w:rsidP="00164CA5">
      <w:pPr>
        <w:pStyle w:val="Liststycke"/>
        <w:ind w:left="0" w:right="30"/>
        <w:jc w:val="both"/>
        <w:rPr>
          <w:rFonts w:asciiTheme="majorHAnsi" w:hAnsiTheme="majorHAnsi" w:cs="Times New Roman"/>
          <w:b/>
        </w:rPr>
      </w:pPr>
    </w:p>
    <w:p w:rsidR="00164CA5" w:rsidRPr="00780F7A" w:rsidRDefault="00164CA5" w:rsidP="00164CA5">
      <w:pPr>
        <w:pStyle w:val="Liststycke"/>
        <w:ind w:left="0" w:right="30"/>
        <w:jc w:val="both"/>
        <w:rPr>
          <w:rFonts w:asciiTheme="majorHAnsi" w:hAnsiTheme="majorHAnsi" w:cs="Aharoni"/>
          <w:b/>
          <w:sz w:val="26"/>
          <w:szCs w:val="26"/>
        </w:rPr>
      </w:pPr>
      <w:r w:rsidRPr="00780F7A">
        <w:rPr>
          <w:rFonts w:asciiTheme="majorHAnsi" w:hAnsiTheme="majorHAnsi" w:cs="Aharoni"/>
          <w:b/>
          <w:sz w:val="26"/>
          <w:szCs w:val="26"/>
        </w:rPr>
        <w:t>Gustav Vasas Bibel (1500-talet)</w:t>
      </w:r>
    </w:p>
    <w:p w:rsidR="00164CA5" w:rsidRPr="005B3366" w:rsidRDefault="00164CA5" w:rsidP="00164CA5">
      <w:pPr>
        <w:pStyle w:val="Liststycke"/>
        <w:ind w:left="0" w:right="30"/>
        <w:jc w:val="both"/>
        <w:rPr>
          <w:rFonts w:ascii="Garamond" w:hAnsi="Garamond" w:cs="Times New Roman"/>
        </w:rPr>
      </w:pPr>
    </w:p>
    <w:p w:rsidR="00164CA5" w:rsidRPr="003B21B1" w:rsidRDefault="00164CA5" w:rsidP="00164CA5">
      <w:pPr>
        <w:pStyle w:val="Liststycke"/>
        <w:ind w:left="0" w:right="30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3B21B1">
        <w:rPr>
          <w:rFonts w:ascii="Garamond" w:hAnsi="Garamond" w:cs="Times New Roman"/>
          <w:sz w:val="24"/>
          <w:szCs w:val="24"/>
        </w:rPr>
        <w:t>Thet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begaff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sigh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j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then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tijdhen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, at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aff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Keysar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Augusto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vthgick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itt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bodh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, at all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werlden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skulle beskattas. /---/</w:t>
      </w:r>
    </w:p>
    <w:p w:rsidR="00164CA5" w:rsidRPr="003B21B1" w:rsidRDefault="00164CA5" w:rsidP="00164CA5">
      <w:pPr>
        <w:pStyle w:val="Liststycke"/>
        <w:ind w:left="0" w:right="30"/>
        <w:jc w:val="both"/>
        <w:rPr>
          <w:rFonts w:ascii="Garamond" w:hAnsi="Garamond" w:cs="Times New Roman"/>
          <w:sz w:val="24"/>
          <w:szCs w:val="24"/>
        </w:rPr>
      </w:pPr>
    </w:p>
    <w:p w:rsidR="00164CA5" w:rsidRPr="003B21B1" w:rsidRDefault="00164CA5" w:rsidP="00164CA5">
      <w:pPr>
        <w:pStyle w:val="Liststycke"/>
        <w:ind w:left="0" w:right="30"/>
        <w:jc w:val="both"/>
        <w:rPr>
          <w:rFonts w:ascii="Garamond" w:hAnsi="Garamond" w:cs="Times New Roman"/>
          <w:sz w:val="24"/>
          <w:szCs w:val="24"/>
        </w:rPr>
      </w:pPr>
      <w:r w:rsidRPr="003B21B1">
        <w:rPr>
          <w:rFonts w:ascii="Garamond" w:hAnsi="Garamond" w:cs="Times New Roman"/>
          <w:sz w:val="24"/>
          <w:szCs w:val="24"/>
        </w:rPr>
        <w:t xml:space="preserve">Så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foor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ock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Joeph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vp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aff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Galilea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aff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then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stadhen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Nazareth in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vthi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Judeska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landet,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til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Dauidz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stadh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, som heter Betlehem. Ty han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war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aff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Dauidz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hws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och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slecht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, på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thet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han skulle låta beskatta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sigh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med Maria,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sijn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troloffuadha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hustru,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hwilken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haffuandes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war</w:t>
      </w:r>
      <w:proofErr w:type="spellEnd"/>
      <w:r w:rsidRPr="003B21B1">
        <w:rPr>
          <w:rFonts w:ascii="Garamond" w:hAnsi="Garamond" w:cs="Times New Roman"/>
          <w:sz w:val="24"/>
          <w:szCs w:val="24"/>
        </w:rPr>
        <w:t>.</w:t>
      </w:r>
    </w:p>
    <w:p w:rsidR="00164CA5" w:rsidRPr="003B21B1" w:rsidRDefault="00164CA5" w:rsidP="00164CA5">
      <w:pPr>
        <w:pStyle w:val="Liststycke"/>
        <w:ind w:left="0" w:right="30"/>
        <w:jc w:val="both"/>
        <w:rPr>
          <w:rFonts w:ascii="Garamond" w:hAnsi="Garamond" w:cs="Times New Roman"/>
          <w:sz w:val="24"/>
          <w:szCs w:val="24"/>
        </w:rPr>
      </w:pPr>
    </w:p>
    <w:p w:rsidR="00164CA5" w:rsidRPr="003B21B1" w:rsidRDefault="00164CA5" w:rsidP="00164CA5">
      <w:pPr>
        <w:pStyle w:val="Liststycke"/>
        <w:ind w:left="0" w:right="30"/>
        <w:jc w:val="both"/>
        <w:rPr>
          <w:rFonts w:ascii="Garamond" w:hAnsi="Garamond" w:cs="Times New Roman"/>
          <w:sz w:val="24"/>
          <w:szCs w:val="24"/>
        </w:rPr>
      </w:pPr>
      <w:r w:rsidRPr="003B21B1">
        <w:rPr>
          <w:rFonts w:ascii="Garamond" w:hAnsi="Garamond" w:cs="Times New Roman"/>
          <w:sz w:val="24"/>
          <w:szCs w:val="24"/>
        </w:rPr>
        <w:t xml:space="preserve">Så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begaff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sigh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medhan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the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woro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ther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wordo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daghanar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fulfulbordhadhe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, att hon skulle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födha</w:t>
      </w:r>
      <w:proofErr w:type="spellEnd"/>
      <w:r w:rsidRPr="003B21B1">
        <w:rPr>
          <w:rFonts w:ascii="Garamond" w:hAnsi="Garamond" w:cs="Times New Roman"/>
          <w:sz w:val="24"/>
          <w:szCs w:val="24"/>
        </w:rPr>
        <w:t>.</w:t>
      </w:r>
    </w:p>
    <w:p w:rsidR="00164CA5" w:rsidRPr="003B21B1" w:rsidRDefault="00164CA5" w:rsidP="00164CA5">
      <w:pPr>
        <w:pStyle w:val="Liststycke"/>
        <w:ind w:left="0" w:right="30"/>
        <w:jc w:val="both"/>
        <w:rPr>
          <w:rFonts w:ascii="Garamond" w:hAnsi="Garamond" w:cs="Times New Roman"/>
          <w:sz w:val="24"/>
          <w:szCs w:val="24"/>
        </w:rPr>
      </w:pPr>
    </w:p>
    <w:p w:rsidR="00164CA5" w:rsidRPr="003B21B1" w:rsidRDefault="00164CA5" w:rsidP="00164CA5">
      <w:pPr>
        <w:pStyle w:val="Liststycke"/>
        <w:ind w:left="0" w:right="30"/>
        <w:jc w:val="both"/>
        <w:rPr>
          <w:rFonts w:ascii="Garamond" w:hAnsi="Garamond" w:cs="Times New Roman"/>
          <w:sz w:val="24"/>
          <w:szCs w:val="24"/>
        </w:rPr>
      </w:pPr>
      <w:r w:rsidRPr="003B21B1">
        <w:rPr>
          <w:rFonts w:ascii="Garamond" w:hAnsi="Garamond" w:cs="Times New Roman"/>
          <w:sz w:val="24"/>
          <w:szCs w:val="24"/>
        </w:rPr>
        <w:t xml:space="preserve">Ock hon födde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sijn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förstfödda Son, ock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swepte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honom j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lindaklädher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, och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ladhe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honom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nedher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j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een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krubbo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. Ty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them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war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icke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rwm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j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herberghena</w:t>
      </w:r>
      <w:proofErr w:type="spellEnd"/>
      <w:r w:rsidRPr="003B21B1">
        <w:rPr>
          <w:rFonts w:ascii="Garamond" w:hAnsi="Garamond" w:cs="Times New Roman"/>
          <w:sz w:val="24"/>
          <w:szCs w:val="24"/>
        </w:rPr>
        <w:t>.</w:t>
      </w:r>
    </w:p>
    <w:p w:rsidR="00164CA5" w:rsidRDefault="00164CA5" w:rsidP="00164CA5">
      <w:pPr>
        <w:ind w:right="30"/>
        <w:jc w:val="both"/>
        <w:rPr>
          <w:rFonts w:ascii="Garamond" w:hAnsi="Garamond" w:cs="Times New Roman"/>
          <w:sz w:val="26"/>
          <w:szCs w:val="26"/>
        </w:rPr>
      </w:pPr>
    </w:p>
    <w:p w:rsidR="00164CA5" w:rsidRPr="003B21B1" w:rsidRDefault="00164CA5" w:rsidP="00164CA5">
      <w:pPr>
        <w:ind w:right="30"/>
        <w:jc w:val="both"/>
        <w:rPr>
          <w:rFonts w:ascii="Garamond" w:hAnsi="Garamond" w:cs="Times New Roman"/>
          <w:sz w:val="26"/>
          <w:szCs w:val="26"/>
        </w:rPr>
      </w:pPr>
    </w:p>
    <w:p w:rsidR="00164CA5" w:rsidRPr="00780F7A" w:rsidRDefault="00164CA5" w:rsidP="00164CA5">
      <w:pPr>
        <w:ind w:right="30"/>
        <w:jc w:val="both"/>
        <w:rPr>
          <w:rFonts w:cs="Times New Roman"/>
          <w:b/>
          <w:sz w:val="24"/>
          <w:szCs w:val="24"/>
        </w:rPr>
      </w:pPr>
      <w:r w:rsidRPr="00780F7A">
        <w:rPr>
          <w:rFonts w:cs="Times New Roman"/>
          <w:b/>
          <w:sz w:val="24"/>
          <w:szCs w:val="24"/>
        </w:rPr>
        <w:t>Nedan kan du läsa hur bibeltexten</w:t>
      </w:r>
      <w:r w:rsidR="00780F7A" w:rsidRPr="00780F7A">
        <w:rPr>
          <w:rFonts w:cs="Times New Roman"/>
          <w:b/>
          <w:sz w:val="24"/>
          <w:szCs w:val="24"/>
        </w:rPr>
        <w:t xml:space="preserve"> ser</w:t>
      </w:r>
      <w:r w:rsidRPr="00780F7A">
        <w:rPr>
          <w:rFonts w:cs="Times New Roman"/>
          <w:b/>
          <w:sz w:val="24"/>
          <w:szCs w:val="24"/>
        </w:rPr>
        <w:t xml:space="preserve"> ut idag</w:t>
      </w:r>
      <w:r w:rsidR="00780F7A" w:rsidRPr="00780F7A">
        <w:rPr>
          <w:rFonts w:cs="Times New Roman"/>
          <w:b/>
          <w:sz w:val="24"/>
          <w:szCs w:val="24"/>
        </w:rPr>
        <w:t>,</w:t>
      </w:r>
      <w:r w:rsidRPr="00780F7A">
        <w:rPr>
          <w:rFonts w:cs="Times New Roman"/>
          <w:b/>
          <w:sz w:val="24"/>
          <w:szCs w:val="24"/>
        </w:rPr>
        <w:t xml:space="preserve"> men sista stycket fattas. Läs översättningen och översätt sedan det sista stycket till modern svenska.</w:t>
      </w:r>
    </w:p>
    <w:p w:rsidR="00164CA5" w:rsidRPr="00780F7A" w:rsidRDefault="00164CA5" w:rsidP="00164CA5">
      <w:pPr>
        <w:ind w:right="30"/>
        <w:jc w:val="both"/>
        <w:rPr>
          <w:rFonts w:asciiTheme="majorHAnsi" w:hAnsiTheme="majorHAnsi" w:cs="Times New Roman"/>
          <w:sz w:val="28"/>
          <w:szCs w:val="28"/>
        </w:rPr>
      </w:pPr>
    </w:p>
    <w:p w:rsidR="00164CA5" w:rsidRPr="00780F7A" w:rsidRDefault="00164CA5" w:rsidP="00164CA5">
      <w:pPr>
        <w:ind w:right="30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80F7A">
        <w:rPr>
          <w:rFonts w:asciiTheme="majorHAnsi" w:hAnsiTheme="majorHAnsi" w:cs="Times New Roman"/>
          <w:b/>
          <w:sz w:val="28"/>
          <w:szCs w:val="28"/>
        </w:rPr>
        <w:t>Bibelöversättningen från år 2000</w:t>
      </w:r>
    </w:p>
    <w:p w:rsidR="00164CA5" w:rsidRPr="003B21B1" w:rsidRDefault="00164CA5" w:rsidP="00164CA5">
      <w:pPr>
        <w:ind w:right="30"/>
        <w:jc w:val="both"/>
        <w:rPr>
          <w:rFonts w:ascii="Garamond" w:hAnsi="Garamond" w:cs="Times New Roman"/>
          <w:sz w:val="24"/>
          <w:szCs w:val="24"/>
        </w:rPr>
      </w:pPr>
    </w:p>
    <w:p w:rsidR="00164CA5" w:rsidRPr="003B21B1" w:rsidRDefault="00164CA5" w:rsidP="00164CA5">
      <w:pPr>
        <w:ind w:right="30"/>
        <w:jc w:val="both"/>
        <w:rPr>
          <w:rFonts w:ascii="Garamond" w:hAnsi="Garamond" w:cs="Times New Roman"/>
          <w:sz w:val="24"/>
          <w:szCs w:val="24"/>
        </w:rPr>
      </w:pPr>
      <w:r w:rsidRPr="003B21B1">
        <w:rPr>
          <w:rFonts w:ascii="Garamond" w:hAnsi="Garamond" w:cs="Times New Roman"/>
          <w:sz w:val="24"/>
          <w:szCs w:val="24"/>
        </w:rPr>
        <w:t xml:space="preserve">Vid den tiden utfärdade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kejsar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Augustus en förordning om att hela världen skulle beskattas. /---/</w:t>
      </w:r>
    </w:p>
    <w:p w:rsidR="00164CA5" w:rsidRPr="003B21B1" w:rsidRDefault="00164CA5" w:rsidP="00164CA5">
      <w:pPr>
        <w:ind w:right="30"/>
        <w:jc w:val="both"/>
        <w:rPr>
          <w:rFonts w:ascii="Garamond" w:hAnsi="Garamond" w:cs="Times New Roman"/>
          <w:sz w:val="24"/>
          <w:szCs w:val="24"/>
        </w:rPr>
      </w:pPr>
    </w:p>
    <w:p w:rsidR="00164CA5" w:rsidRPr="003B21B1" w:rsidRDefault="00164CA5" w:rsidP="00164CA5">
      <w:pPr>
        <w:ind w:right="30"/>
        <w:jc w:val="both"/>
        <w:rPr>
          <w:rFonts w:ascii="Garamond" w:hAnsi="Garamond" w:cs="Times New Roman"/>
          <w:sz w:val="24"/>
          <w:szCs w:val="24"/>
        </w:rPr>
      </w:pPr>
      <w:r w:rsidRPr="003B21B1">
        <w:rPr>
          <w:rFonts w:ascii="Garamond" w:hAnsi="Garamond" w:cs="Times New Roman"/>
          <w:sz w:val="24"/>
          <w:szCs w:val="24"/>
        </w:rPr>
        <w:t>Och Josef, som genom sin härkomst hörde till Davids hus, begav sig från Nasaret i Galiléen upp till Judéen, till Davids stad Betlehem, för att skattskriva sig ti</w:t>
      </w:r>
      <w:r>
        <w:rPr>
          <w:rFonts w:ascii="Garamond" w:hAnsi="Garamond" w:cs="Times New Roman"/>
          <w:sz w:val="24"/>
          <w:szCs w:val="24"/>
        </w:rPr>
        <w:t>ll</w:t>
      </w:r>
      <w:r w:rsidRPr="003B21B1">
        <w:rPr>
          <w:rFonts w:ascii="Garamond" w:hAnsi="Garamond" w:cs="Times New Roman"/>
          <w:sz w:val="24"/>
          <w:szCs w:val="24"/>
        </w:rPr>
        <w:t>sammans med Maria, sin trolovade, som väntade sitt barn.</w:t>
      </w:r>
    </w:p>
    <w:p w:rsidR="00164CA5" w:rsidRPr="003B21B1" w:rsidRDefault="00164CA5" w:rsidP="00164CA5">
      <w:pPr>
        <w:ind w:right="30"/>
        <w:jc w:val="both"/>
        <w:rPr>
          <w:rFonts w:ascii="Garamond" w:hAnsi="Garamond" w:cs="Times New Roman"/>
          <w:sz w:val="24"/>
          <w:szCs w:val="24"/>
        </w:rPr>
      </w:pPr>
    </w:p>
    <w:p w:rsidR="00164CA5" w:rsidRPr="003B21B1" w:rsidRDefault="00164CA5" w:rsidP="00164CA5">
      <w:pPr>
        <w:ind w:right="30"/>
        <w:jc w:val="both"/>
        <w:rPr>
          <w:rFonts w:ascii="Garamond" w:hAnsi="Garamond" w:cs="Times New Roman"/>
          <w:sz w:val="24"/>
          <w:szCs w:val="24"/>
        </w:rPr>
      </w:pPr>
      <w:r w:rsidRPr="003B21B1">
        <w:rPr>
          <w:rFonts w:ascii="Garamond" w:hAnsi="Garamond" w:cs="Times New Roman"/>
          <w:sz w:val="24"/>
          <w:szCs w:val="24"/>
        </w:rPr>
        <w:t>Medan de befann sig där var tiden inne för henne att föda.</w:t>
      </w:r>
    </w:p>
    <w:p w:rsidR="00164CA5" w:rsidRPr="005B3366" w:rsidRDefault="00164CA5" w:rsidP="00164CA5">
      <w:pPr>
        <w:ind w:right="30"/>
        <w:jc w:val="both"/>
        <w:rPr>
          <w:rFonts w:ascii="Garamond" w:hAnsi="Garamond" w:cs="Times New Roman"/>
        </w:rPr>
      </w:pPr>
    </w:p>
    <w:p w:rsidR="00164CA5" w:rsidRPr="003B21B1" w:rsidRDefault="00164CA5" w:rsidP="00164CA5">
      <w:pPr>
        <w:ind w:right="30"/>
        <w:rPr>
          <w:rFonts w:ascii="Garamond" w:hAnsi="Garamond" w:cs="Times New Roman"/>
          <w:sz w:val="24"/>
          <w:szCs w:val="24"/>
        </w:rPr>
      </w:pPr>
      <w:r w:rsidRPr="003B21B1">
        <w:rPr>
          <w:rFonts w:ascii="Garamond" w:hAnsi="Garamond" w:cs="Times New Roman"/>
          <w:sz w:val="24"/>
          <w:szCs w:val="24"/>
        </w:rPr>
        <w:t>Och hon...__________________________________________________________</w:t>
      </w:r>
      <w:r>
        <w:rPr>
          <w:rFonts w:ascii="Garamond" w:hAnsi="Garamond" w:cs="Times New Roman"/>
          <w:sz w:val="24"/>
          <w:szCs w:val="24"/>
        </w:rPr>
        <w:t>________</w:t>
      </w:r>
    </w:p>
    <w:p w:rsidR="00164CA5" w:rsidRPr="00780F7A" w:rsidRDefault="00164CA5" w:rsidP="00164CA5">
      <w:pPr>
        <w:ind w:right="30"/>
        <w:rPr>
          <w:rFonts w:ascii="Garamond" w:hAnsi="Garamond" w:cs="Times New Roman"/>
          <w:sz w:val="34"/>
          <w:szCs w:val="34"/>
        </w:rPr>
      </w:pPr>
      <w:r w:rsidRPr="00780F7A">
        <w:rPr>
          <w:rFonts w:ascii="Garamond" w:hAnsi="Garamond" w:cs="Times New Roman"/>
          <w:sz w:val="34"/>
          <w:szCs w:val="3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F7A" w:rsidRDefault="00780F7A" w:rsidP="00164CA5">
      <w:pPr>
        <w:ind w:right="30"/>
        <w:rPr>
          <w:rFonts w:ascii="Garamond" w:hAnsi="Garamond" w:cs="Times New Roman"/>
        </w:rPr>
      </w:pPr>
    </w:p>
    <w:p w:rsidR="00164CA5" w:rsidRPr="00780F7A" w:rsidRDefault="00164CA5" w:rsidP="00164CA5">
      <w:pPr>
        <w:ind w:right="30"/>
        <w:rPr>
          <w:rFonts w:cs="Times New Roman"/>
          <w:b/>
          <w:sz w:val="24"/>
          <w:szCs w:val="24"/>
        </w:rPr>
      </w:pPr>
      <w:r w:rsidRPr="00780F7A">
        <w:rPr>
          <w:rFonts w:cs="Times New Roman"/>
          <w:b/>
          <w:sz w:val="24"/>
          <w:szCs w:val="24"/>
        </w:rPr>
        <w:lastRenderedPageBreak/>
        <w:t>Jämför de två översättning</w:t>
      </w:r>
      <w:r w:rsidR="00780F7A">
        <w:rPr>
          <w:rFonts w:cs="Times New Roman"/>
          <w:b/>
          <w:sz w:val="24"/>
          <w:szCs w:val="24"/>
        </w:rPr>
        <w:t>arna av bibeltexten</w:t>
      </w:r>
      <w:r w:rsidRPr="00780F7A">
        <w:rPr>
          <w:rFonts w:cs="Times New Roman"/>
          <w:b/>
          <w:sz w:val="24"/>
          <w:szCs w:val="24"/>
        </w:rPr>
        <w:t xml:space="preserve"> och skriv in orden i tabellen.</w:t>
      </w:r>
    </w:p>
    <w:p w:rsidR="00164CA5" w:rsidRPr="003B21B1" w:rsidRDefault="00164CA5" w:rsidP="00164CA5">
      <w:pPr>
        <w:ind w:right="30"/>
        <w:rPr>
          <w:rFonts w:ascii="Garamond" w:hAnsi="Garamond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4CA5" w:rsidRPr="003B21B1" w:rsidTr="00A13253">
        <w:tc>
          <w:tcPr>
            <w:tcW w:w="4750" w:type="dxa"/>
          </w:tcPr>
          <w:p w:rsidR="00164CA5" w:rsidRPr="00780F7A" w:rsidRDefault="00164CA5" w:rsidP="00A13253">
            <w:pPr>
              <w:ind w:right="3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80F7A">
              <w:rPr>
                <w:rFonts w:ascii="Garamond" w:hAnsi="Garamond" w:cs="Times New Roman"/>
                <w:b/>
                <w:sz w:val="24"/>
                <w:szCs w:val="24"/>
              </w:rPr>
              <w:t>Stavning på 1500-talet</w:t>
            </w:r>
          </w:p>
        </w:tc>
        <w:tc>
          <w:tcPr>
            <w:tcW w:w="4750" w:type="dxa"/>
          </w:tcPr>
          <w:p w:rsidR="00164CA5" w:rsidRPr="00780F7A" w:rsidRDefault="00164CA5" w:rsidP="00A13253">
            <w:pPr>
              <w:ind w:right="3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80F7A">
              <w:rPr>
                <w:rFonts w:ascii="Garamond" w:hAnsi="Garamond" w:cs="Times New Roman"/>
                <w:b/>
                <w:sz w:val="24"/>
                <w:szCs w:val="24"/>
              </w:rPr>
              <w:t>Nutida stavning</w:t>
            </w:r>
          </w:p>
        </w:tc>
      </w:tr>
      <w:tr w:rsidR="00164CA5" w:rsidRPr="003B21B1" w:rsidTr="00A13253">
        <w:tc>
          <w:tcPr>
            <w:tcW w:w="4750" w:type="dxa"/>
          </w:tcPr>
          <w:p w:rsidR="00164CA5" w:rsidRPr="003B21B1" w:rsidRDefault="00164CA5" w:rsidP="00A13253">
            <w:pPr>
              <w:ind w:right="30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3B21B1">
              <w:rPr>
                <w:rFonts w:ascii="Garamond" w:hAnsi="Garamond" w:cs="Times New Roman"/>
                <w:sz w:val="24"/>
                <w:szCs w:val="24"/>
              </w:rPr>
              <w:t>tijdhen</w:t>
            </w:r>
            <w:proofErr w:type="spellEnd"/>
          </w:p>
        </w:tc>
        <w:tc>
          <w:tcPr>
            <w:tcW w:w="4750" w:type="dxa"/>
          </w:tcPr>
          <w:p w:rsidR="00164CA5" w:rsidRPr="003B21B1" w:rsidRDefault="00164CA5" w:rsidP="00A13253">
            <w:pPr>
              <w:ind w:right="3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64CA5" w:rsidRPr="003B21B1" w:rsidTr="00A13253">
        <w:tc>
          <w:tcPr>
            <w:tcW w:w="4750" w:type="dxa"/>
          </w:tcPr>
          <w:p w:rsidR="00164CA5" w:rsidRPr="003B21B1" w:rsidRDefault="00164CA5" w:rsidP="00A13253">
            <w:pPr>
              <w:ind w:right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64CA5" w:rsidRPr="003B21B1" w:rsidRDefault="00164CA5" w:rsidP="00A13253">
            <w:pPr>
              <w:ind w:right="30"/>
              <w:rPr>
                <w:rFonts w:ascii="Garamond" w:hAnsi="Garamond" w:cs="Times New Roman"/>
                <w:sz w:val="24"/>
                <w:szCs w:val="24"/>
              </w:rPr>
            </w:pPr>
            <w:r w:rsidRPr="003B21B1">
              <w:rPr>
                <w:rFonts w:ascii="Garamond" w:hAnsi="Garamond" w:cs="Times New Roman"/>
                <w:sz w:val="24"/>
                <w:szCs w:val="24"/>
              </w:rPr>
              <w:t>världen</w:t>
            </w:r>
          </w:p>
        </w:tc>
      </w:tr>
      <w:tr w:rsidR="00164CA5" w:rsidRPr="003B21B1" w:rsidTr="00A13253">
        <w:tc>
          <w:tcPr>
            <w:tcW w:w="4750" w:type="dxa"/>
          </w:tcPr>
          <w:p w:rsidR="00164CA5" w:rsidRPr="003B21B1" w:rsidRDefault="00164CA5" w:rsidP="00A13253">
            <w:pPr>
              <w:ind w:right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64CA5" w:rsidRPr="003B21B1" w:rsidRDefault="00164CA5" w:rsidP="00A13253">
            <w:pPr>
              <w:ind w:right="30"/>
              <w:rPr>
                <w:rFonts w:ascii="Garamond" w:hAnsi="Garamond" w:cs="Times New Roman"/>
                <w:sz w:val="24"/>
                <w:szCs w:val="24"/>
              </w:rPr>
            </w:pPr>
            <w:r w:rsidRPr="003B21B1">
              <w:rPr>
                <w:rFonts w:ascii="Garamond" w:hAnsi="Garamond" w:cs="Times New Roman"/>
                <w:sz w:val="24"/>
                <w:szCs w:val="24"/>
              </w:rPr>
              <w:t>trolovade</w:t>
            </w:r>
          </w:p>
        </w:tc>
      </w:tr>
      <w:tr w:rsidR="00164CA5" w:rsidRPr="003B21B1" w:rsidTr="00A13253">
        <w:tc>
          <w:tcPr>
            <w:tcW w:w="4750" w:type="dxa"/>
          </w:tcPr>
          <w:p w:rsidR="00164CA5" w:rsidRPr="003B21B1" w:rsidRDefault="00164CA5" w:rsidP="00A13253">
            <w:pPr>
              <w:ind w:right="30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3B21B1">
              <w:rPr>
                <w:rFonts w:ascii="Garamond" w:hAnsi="Garamond" w:cs="Times New Roman"/>
                <w:sz w:val="24"/>
                <w:szCs w:val="24"/>
              </w:rPr>
              <w:t>Dauidz</w:t>
            </w:r>
            <w:proofErr w:type="spellEnd"/>
          </w:p>
        </w:tc>
        <w:tc>
          <w:tcPr>
            <w:tcW w:w="4750" w:type="dxa"/>
          </w:tcPr>
          <w:p w:rsidR="00164CA5" w:rsidRPr="003B21B1" w:rsidRDefault="00164CA5" w:rsidP="00A13253">
            <w:pPr>
              <w:ind w:right="3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64CA5" w:rsidRPr="003B21B1" w:rsidTr="00A13253">
        <w:tc>
          <w:tcPr>
            <w:tcW w:w="4750" w:type="dxa"/>
          </w:tcPr>
          <w:p w:rsidR="00164CA5" w:rsidRPr="003B21B1" w:rsidRDefault="00164CA5" w:rsidP="00A13253">
            <w:pPr>
              <w:ind w:right="30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3B21B1">
              <w:rPr>
                <w:rFonts w:ascii="Garamond" w:hAnsi="Garamond" w:cs="Times New Roman"/>
                <w:sz w:val="24"/>
                <w:szCs w:val="24"/>
              </w:rPr>
              <w:t>sijn</w:t>
            </w:r>
            <w:proofErr w:type="spellEnd"/>
          </w:p>
        </w:tc>
        <w:tc>
          <w:tcPr>
            <w:tcW w:w="4750" w:type="dxa"/>
          </w:tcPr>
          <w:p w:rsidR="00164CA5" w:rsidRPr="003B21B1" w:rsidRDefault="00164CA5" w:rsidP="00A13253">
            <w:pPr>
              <w:ind w:right="3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64CA5" w:rsidRPr="003B21B1" w:rsidTr="00A13253">
        <w:tc>
          <w:tcPr>
            <w:tcW w:w="4750" w:type="dxa"/>
          </w:tcPr>
          <w:p w:rsidR="00164CA5" w:rsidRPr="003B21B1" w:rsidRDefault="00164CA5" w:rsidP="00A13253">
            <w:pPr>
              <w:ind w:right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64CA5" w:rsidRPr="003B21B1" w:rsidRDefault="00164CA5" w:rsidP="00A13253">
            <w:pPr>
              <w:ind w:right="30"/>
              <w:rPr>
                <w:rFonts w:ascii="Garamond" w:hAnsi="Garamond" w:cs="Times New Roman"/>
                <w:sz w:val="24"/>
                <w:szCs w:val="24"/>
              </w:rPr>
            </w:pPr>
            <w:r w:rsidRPr="003B21B1">
              <w:rPr>
                <w:rFonts w:ascii="Garamond" w:hAnsi="Garamond" w:cs="Times New Roman"/>
                <w:sz w:val="24"/>
                <w:szCs w:val="24"/>
              </w:rPr>
              <w:t>hus</w:t>
            </w:r>
          </w:p>
        </w:tc>
      </w:tr>
    </w:tbl>
    <w:p w:rsidR="00164CA5" w:rsidRDefault="00164CA5" w:rsidP="00164CA5">
      <w:pPr>
        <w:ind w:right="30"/>
        <w:rPr>
          <w:rFonts w:ascii="Garamond" w:hAnsi="Garamond" w:cs="Times New Roman"/>
        </w:rPr>
      </w:pPr>
    </w:p>
    <w:p w:rsidR="00164CA5" w:rsidRPr="00780F7A" w:rsidRDefault="00164CA5" w:rsidP="00164CA5">
      <w:pPr>
        <w:ind w:right="30"/>
        <w:rPr>
          <w:rFonts w:ascii="Garamond" w:hAnsi="Garamond" w:cs="Times New Roman"/>
          <w:b/>
        </w:rPr>
      </w:pPr>
    </w:p>
    <w:p w:rsidR="00164CA5" w:rsidRPr="00780F7A" w:rsidRDefault="00164CA5" w:rsidP="00164CA5">
      <w:pPr>
        <w:pStyle w:val="Liststycke"/>
        <w:ind w:left="0" w:right="30"/>
        <w:rPr>
          <w:rFonts w:asciiTheme="majorHAnsi" w:hAnsiTheme="majorHAnsi" w:cs="Times New Roman"/>
          <w:b/>
          <w:sz w:val="28"/>
          <w:szCs w:val="28"/>
        </w:rPr>
      </w:pPr>
      <w:r w:rsidRPr="00780F7A">
        <w:rPr>
          <w:rFonts w:asciiTheme="majorHAnsi" w:hAnsiTheme="majorHAnsi" w:cs="Times New Roman"/>
          <w:b/>
          <w:sz w:val="28"/>
          <w:szCs w:val="28"/>
        </w:rPr>
        <w:t>Modernare sätt att uttrycka sig</w:t>
      </w:r>
    </w:p>
    <w:p w:rsidR="00164CA5" w:rsidRPr="003B21B1" w:rsidRDefault="00164CA5" w:rsidP="00164CA5">
      <w:pPr>
        <w:ind w:right="30"/>
        <w:rPr>
          <w:rFonts w:ascii="Garamond" w:hAnsi="Garamond" w:cs="Times New Roman"/>
          <w:sz w:val="24"/>
          <w:szCs w:val="24"/>
        </w:rPr>
      </w:pPr>
      <w:r w:rsidRPr="003B21B1">
        <w:rPr>
          <w:rFonts w:ascii="Garamond" w:hAnsi="Garamond" w:cs="Times New Roman"/>
          <w:sz w:val="24"/>
          <w:szCs w:val="24"/>
        </w:rPr>
        <w:t>Den nya översättningen från 2000-talet är inte en ordagrann översättning av den äldre bibeln. Vad betyder följande uttryck ordagrant och hur har de skrivits om?</w:t>
      </w:r>
    </w:p>
    <w:p w:rsidR="00164CA5" w:rsidRPr="003B21B1" w:rsidRDefault="00164CA5" w:rsidP="00164CA5">
      <w:pPr>
        <w:ind w:right="30"/>
        <w:rPr>
          <w:rFonts w:ascii="Garamond" w:hAnsi="Garamond" w:cs="Times New Roman"/>
          <w:sz w:val="24"/>
          <w:szCs w:val="24"/>
        </w:rPr>
      </w:pPr>
    </w:p>
    <w:p w:rsidR="00164CA5" w:rsidRPr="003B21B1" w:rsidRDefault="00164CA5" w:rsidP="00164CA5">
      <w:pPr>
        <w:ind w:right="30"/>
        <w:rPr>
          <w:rFonts w:ascii="Garamond" w:hAnsi="Garamond" w:cs="Times New Roman"/>
          <w:sz w:val="24"/>
          <w:szCs w:val="24"/>
        </w:rPr>
      </w:pPr>
      <w:r w:rsidRPr="003B21B1">
        <w:rPr>
          <w:rFonts w:ascii="Garamond" w:hAnsi="Garamond" w:cs="Times New Roman"/>
          <w:sz w:val="24"/>
          <w:szCs w:val="24"/>
        </w:rPr>
        <w:t>1. "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wordo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daghanar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fulbordhade</w:t>
      </w:r>
      <w:proofErr w:type="spellEnd"/>
      <w:r w:rsidRPr="003B21B1">
        <w:rPr>
          <w:rFonts w:ascii="Garamond" w:hAnsi="Garamond" w:cs="Times New Roman"/>
          <w:sz w:val="24"/>
          <w:szCs w:val="24"/>
        </w:rPr>
        <w:t>"</w:t>
      </w:r>
    </w:p>
    <w:p w:rsidR="00164CA5" w:rsidRPr="003B21B1" w:rsidRDefault="00164CA5" w:rsidP="00164CA5">
      <w:pPr>
        <w:ind w:right="30"/>
        <w:rPr>
          <w:rFonts w:ascii="Garamond" w:hAnsi="Garamond" w:cs="Times New Roman"/>
          <w:sz w:val="24"/>
          <w:szCs w:val="24"/>
        </w:rPr>
      </w:pPr>
      <w:r w:rsidRPr="003B21B1">
        <w:rPr>
          <w:rFonts w:ascii="Garamond" w:hAnsi="Garamond" w:cs="Times New Roman"/>
          <w:sz w:val="24"/>
          <w:szCs w:val="24"/>
        </w:rPr>
        <w:t>Betyder ordagrant:</w:t>
      </w:r>
      <w:r w:rsidRPr="003B21B1">
        <w:rPr>
          <w:rFonts w:ascii="Garamond" w:hAnsi="Garamond" w:cs="Times New Roman"/>
          <w:sz w:val="28"/>
          <w:szCs w:val="28"/>
        </w:rPr>
        <w:t>___________________________________________________</w:t>
      </w:r>
      <w:r>
        <w:rPr>
          <w:rFonts w:ascii="Garamond" w:hAnsi="Garamond" w:cs="Times New Roman"/>
          <w:sz w:val="28"/>
          <w:szCs w:val="28"/>
        </w:rPr>
        <w:t>_</w:t>
      </w:r>
    </w:p>
    <w:p w:rsidR="00164CA5" w:rsidRPr="003B21B1" w:rsidRDefault="00164CA5" w:rsidP="00164CA5">
      <w:pPr>
        <w:ind w:right="30"/>
        <w:rPr>
          <w:rFonts w:ascii="Garamond" w:hAnsi="Garamond" w:cs="Times New Roman"/>
          <w:sz w:val="28"/>
          <w:szCs w:val="28"/>
        </w:rPr>
      </w:pPr>
      <w:r w:rsidRPr="003B21B1">
        <w:rPr>
          <w:rFonts w:ascii="Garamond" w:hAnsi="Garamond" w:cs="Times New Roman"/>
          <w:sz w:val="24"/>
          <w:szCs w:val="24"/>
        </w:rPr>
        <w:t>Har skrivits om till:</w:t>
      </w:r>
      <w:r w:rsidRPr="003B21B1">
        <w:rPr>
          <w:rFonts w:ascii="Garamond" w:hAnsi="Garamond" w:cs="Times New Roman"/>
          <w:sz w:val="28"/>
          <w:szCs w:val="28"/>
        </w:rPr>
        <w:t>___________________________________________________</w:t>
      </w:r>
    </w:p>
    <w:p w:rsidR="00164CA5" w:rsidRPr="003B21B1" w:rsidRDefault="00164CA5" w:rsidP="00164CA5">
      <w:pPr>
        <w:ind w:right="30"/>
        <w:rPr>
          <w:rFonts w:ascii="Garamond" w:hAnsi="Garamond" w:cs="Times New Roman"/>
          <w:sz w:val="24"/>
          <w:szCs w:val="24"/>
        </w:rPr>
      </w:pPr>
    </w:p>
    <w:p w:rsidR="00164CA5" w:rsidRPr="003B21B1" w:rsidRDefault="00164CA5" w:rsidP="00164CA5">
      <w:pPr>
        <w:ind w:right="30"/>
        <w:rPr>
          <w:rFonts w:ascii="Garamond" w:hAnsi="Garamond" w:cs="Times New Roman"/>
          <w:sz w:val="24"/>
          <w:szCs w:val="24"/>
        </w:rPr>
      </w:pPr>
      <w:r w:rsidRPr="003B21B1">
        <w:rPr>
          <w:rFonts w:ascii="Garamond" w:hAnsi="Garamond" w:cs="Times New Roman"/>
          <w:sz w:val="24"/>
          <w:szCs w:val="24"/>
        </w:rPr>
        <w:t>2. "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hwilken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haffuandes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war</w:t>
      </w:r>
      <w:proofErr w:type="spellEnd"/>
      <w:r w:rsidRPr="003B21B1">
        <w:rPr>
          <w:rFonts w:ascii="Garamond" w:hAnsi="Garamond" w:cs="Times New Roman"/>
          <w:sz w:val="24"/>
          <w:szCs w:val="24"/>
        </w:rPr>
        <w:t>"</w:t>
      </w:r>
    </w:p>
    <w:p w:rsidR="00164CA5" w:rsidRPr="003B21B1" w:rsidRDefault="00164CA5" w:rsidP="00164CA5">
      <w:pPr>
        <w:ind w:right="30"/>
        <w:rPr>
          <w:rFonts w:ascii="Garamond" w:hAnsi="Garamond" w:cs="Times New Roman"/>
          <w:sz w:val="24"/>
          <w:szCs w:val="24"/>
        </w:rPr>
      </w:pPr>
      <w:r w:rsidRPr="003B21B1">
        <w:rPr>
          <w:rFonts w:ascii="Garamond" w:hAnsi="Garamond" w:cs="Times New Roman"/>
          <w:sz w:val="24"/>
          <w:szCs w:val="24"/>
        </w:rPr>
        <w:t>Betyder ordagrant:___________________________________________________</w:t>
      </w:r>
    </w:p>
    <w:p w:rsidR="00164CA5" w:rsidRPr="003B21B1" w:rsidRDefault="00164CA5" w:rsidP="00164CA5">
      <w:pPr>
        <w:ind w:right="30"/>
        <w:jc w:val="both"/>
        <w:rPr>
          <w:rFonts w:ascii="Garamond" w:hAnsi="Garamond" w:cs="Times New Roman"/>
          <w:sz w:val="24"/>
          <w:szCs w:val="24"/>
        </w:rPr>
      </w:pPr>
      <w:r w:rsidRPr="003B21B1">
        <w:rPr>
          <w:rFonts w:ascii="Garamond" w:hAnsi="Garamond" w:cs="Times New Roman"/>
          <w:sz w:val="24"/>
          <w:szCs w:val="24"/>
        </w:rPr>
        <w:t>Har skrivits om till:__________________________________________________</w:t>
      </w:r>
    </w:p>
    <w:p w:rsidR="00164CA5" w:rsidRPr="003B21B1" w:rsidRDefault="00164CA5" w:rsidP="00164CA5">
      <w:pPr>
        <w:ind w:right="30"/>
        <w:jc w:val="both"/>
        <w:rPr>
          <w:rFonts w:ascii="Garamond" w:hAnsi="Garamond" w:cs="Times New Roman"/>
          <w:sz w:val="24"/>
          <w:szCs w:val="24"/>
        </w:rPr>
      </w:pPr>
    </w:p>
    <w:p w:rsidR="00164CA5" w:rsidRPr="003B21B1" w:rsidRDefault="00164CA5" w:rsidP="00164CA5">
      <w:pPr>
        <w:ind w:right="30"/>
        <w:jc w:val="both"/>
        <w:rPr>
          <w:rFonts w:ascii="Garamond" w:hAnsi="Garamond" w:cs="Times New Roman"/>
          <w:sz w:val="24"/>
          <w:szCs w:val="24"/>
        </w:rPr>
      </w:pPr>
      <w:r w:rsidRPr="003B21B1">
        <w:rPr>
          <w:rFonts w:ascii="Garamond" w:hAnsi="Garamond" w:cs="Times New Roman"/>
          <w:sz w:val="24"/>
          <w:szCs w:val="24"/>
        </w:rPr>
        <w:t xml:space="preserve">3. "på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thet</w:t>
      </w:r>
      <w:proofErr w:type="spellEnd"/>
      <w:r w:rsidRPr="003B21B1">
        <w:rPr>
          <w:rFonts w:ascii="Garamond" w:hAnsi="Garamond" w:cs="Times New Roman"/>
          <w:sz w:val="24"/>
          <w:szCs w:val="24"/>
        </w:rPr>
        <w:t>"</w:t>
      </w:r>
    </w:p>
    <w:p w:rsidR="00164CA5" w:rsidRPr="003B21B1" w:rsidRDefault="00164CA5" w:rsidP="00164CA5">
      <w:pPr>
        <w:ind w:right="30"/>
        <w:jc w:val="both"/>
        <w:rPr>
          <w:rFonts w:ascii="Garamond" w:hAnsi="Garamond" w:cs="Times New Roman"/>
          <w:sz w:val="24"/>
          <w:szCs w:val="24"/>
        </w:rPr>
      </w:pPr>
      <w:r w:rsidRPr="003B21B1">
        <w:rPr>
          <w:rFonts w:ascii="Garamond" w:hAnsi="Garamond" w:cs="Times New Roman"/>
          <w:sz w:val="24"/>
          <w:szCs w:val="24"/>
        </w:rPr>
        <w:t>Betyder ordagrant:___________________________________________________</w:t>
      </w:r>
    </w:p>
    <w:p w:rsidR="00164CA5" w:rsidRPr="003B21B1" w:rsidRDefault="00164CA5" w:rsidP="00164CA5">
      <w:pPr>
        <w:ind w:right="30"/>
        <w:jc w:val="both"/>
        <w:rPr>
          <w:rFonts w:ascii="Garamond" w:hAnsi="Garamond" w:cs="Times New Roman"/>
          <w:sz w:val="24"/>
          <w:szCs w:val="24"/>
        </w:rPr>
      </w:pPr>
      <w:r w:rsidRPr="003B21B1">
        <w:rPr>
          <w:rFonts w:ascii="Garamond" w:hAnsi="Garamond" w:cs="Times New Roman"/>
          <w:sz w:val="24"/>
          <w:szCs w:val="24"/>
        </w:rPr>
        <w:t>Har skrivits om till:__________________________________________________</w:t>
      </w:r>
    </w:p>
    <w:p w:rsidR="00164CA5" w:rsidRPr="003B21B1" w:rsidRDefault="00164CA5" w:rsidP="00164CA5">
      <w:pPr>
        <w:ind w:right="30"/>
        <w:jc w:val="both"/>
        <w:rPr>
          <w:rFonts w:ascii="Garamond" w:hAnsi="Garamond" w:cs="Times New Roman"/>
          <w:sz w:val="24"/>
          <w:szCs w:val="24"/>
        </w:rPr>
      </w:pPr>
    </w:p>
    <w:p w:rsidR="00164CA5" w:rsidRPr="003B21B1" w:rsidRDefault="00164CA5" w:rsidP="00164CA5">
      <w:pPr>
        <w:ind w:right="30"/>
        <w:jc w:val="both"/>
        <w:rPr>
          <w:rFonts w:ascii="Garamond" w:hAnsi="Garamond" w:cs="Times New Roman"/>
          <w:sz w:val="24"/>
          <w:szCs w:val="24"/>
        </w:rPr>
      </w:pPr>
      <w:r w:rsidRPr="003B21B1">
        <w:rPr>
          <w:rFonts w:ascii="Garamond" w:hAnsi="Garamond" w:cs="Times New Roman"/>
          <w:sz w:val="24"/>
          <w:szCs w:val="24"/>
        </w:rPr>
        <w:t xml:space="preserve">4. "Så </w:t>
      </w:r>
      <w:proofErr w:type="spellStart"/>
      <w:r w:rsidRPr="003B21B1">
        <w:rPr>
          <w:rFonts w:ascii="Garamond" w:hAnsi="Garamond" w:cs="Times New Roman"/>
          <w:sz w:val="24"/>
          <w:szCs w:val="24"/>
        </w:rPr>
        <w:t>foor</w:t>
      </w:r>
      <w:proofErr w:type="spellEnd"/>
      <w:r w:rsidRPr="003B21B1">
        <w:rPr>
          <w:rFonts w:ascii="Garamond" w:hAnsi="Garamond" w:cs="Times New Roman"/>
          <w:sz w:val="24"/>
          <w:szCs w:val="24"/>
        </w:rPr>
        <w:t xml:space="preserve"> ock Joseph"</w:t>
      </w:r>
    </w:p>
    <w:p w:rsidR="00164CA5" w:rsidRPr="003B21B1" w:rsidRDefault="00164CA5" w:rsidP="00164CA5">
      <w:pPr>
        <w:ind w:right="30"/>
        <w:jc w:val="both"/>
        <w:rPr>
          <w:rFonts w:ascii="Garamond" w:hAnsi="Garamond" w:cs="Times New Roman"/>
          <w:sz w:val="24"/>
          <w:szCs w:val="24"/>
        </w:rPr>
      </w:pPr>
      <w:r w:rsidRPr="003B21B1">
        <w:rPr>
          <w:rFonts w:ascii="Garamond" w:hAnsi="Garamond" w:cs="Times New Roman"/>
          <w:sz w:val="24"/>
          <w:szCs w:val="24"/>
        </w:rPr>
        <w:t>Betyder ordagrant:___________________________________________________</w:t>
      </w:r>
    </w:p>
    <w:p w:rsidR="00164CA5" w:rsidRPr="003B21B1" w:rsidRDefault="00164CA5" w:rsidP="00164CA5">
      <w:pPr>
        <w:ind w:right="30"/>
        <w:jc w:val="both"/>
        <w:rPr>
          <w:rFonts w:ascii="Garamond" w:hAnsi="Garamond" w:cs="Times New Roman"/>
          <w:sz w:val="24"/>
          <w:szCs w:val="24"/>
        </w:rPr>
      </w:pPr>
      <w:r w:rsidRPr="003B21B1">
        <w:rPr>
          <w:rFonts w:ascii="Garamond" w:hAnsi="Garamond" w:cs="Times New Roman"/>
          <w:sz w:val="24"/>
          <w:szCs w:val="24"/>
        </w:rPr>
        <w:t>Har skrivits om till:__________________________________________________</w:t>
      </w:r>
    </w:p>
    <w:p w:rsidR="00164CA5" w:rsidRDefault="00164CA5" w:rsidP="00164CA5">
      <w:pPr>
        <w:ind w:right="30"/>
        <w:jc w:val="both"/>
        <w:rPr>
          <w:rFonts w:ascii="Garamond" w:hAnsi="Garamond" w:cs="Times New Roman"/>
          <w:b/>
        </w:rPr>
      </w:pPr>
    </w:p>
    <w:p w:rsidR="00164CA5" w:rsidRPr="005B3366" w:rsidRDefault="00164CA5" w:rsidP="00164CA5">
      <w:pPr>
        <w:ind w:right="30"/>
        <w:jc w:val="both"/>
        <w:rPr>
          <w:rFonts w:ascii="Garamond" w:hAnsi="Garamond" w:cs="Times New Roman"/>
          <w:b/>
        </w:rPr>
      </w:pPr>
    </w:p>
    <w:p w:rsidR="00164CA5" w:rsidRPr="003B21B1" w:rsidRDefault="00164CA5" w:rsidP="00164CA5">
      <w:pPr>
        <w:pStyle w:val="Liststycke"/>
        <w:ind w:left="0" w:right="30"/>
        <w:jc w:val="both"/>
        <w:rPr>
          <w:rFonts w:ascii="Garamond" w:hAnsi="Garamond" w:cs="Times New Roman"/>
          <w:b/>
          <w:sz w:val="28"/>
          <w:szCs w:val="28"/>
        </w:rPr>
      </w:pPr>
      <w:r w:rsidRPr="003B21B1">
        <w:rPr>
          <w:rFonts w:ascii="Garamond" w:hAnsi="Garamond" w:cs="Times New Roman"/>
          <w:b/>
          <w:sz w:val="28"/>
          <w:szCs w:val="28"/>
        </w:rPr>
        <w:t>Förenklat skrivspråk</w:t>
      </w:r>
    </w:p>
    <w:p w:rsidR="00164CA5" w:rsidRDefault="00164CA5" w:rsidP="00164CA5">
      <w:pPr>
        <w:ind w:right="30"/>
        <w:jc w:val="both"/>
        <w:rPr>
          <w:rFonts w:ascii="Garamond" w:hAnsi="Garamond" w:cs="Times New Roman"/>
        </w:rPr>
      </w:pPr>
      <w:r w:rsidRPr="005B3366">
        <w:rPr>
          <w:rFonts w:ascii="Garamond" w:hAnsi="Garamond" w:cs="Times New Roman"/>
        </w:rPr>
        <w:t xml:space="preserve">Skrivspråket idag har förenklats jämfört med på 1500-talet. </w:t>
      </w:r>
      <w:r w:rsidR="00825FF0" w:rsidRPr="00825FF0">
        <w:rPr>
          <w:rFonts w:ascii="Garamond" w:hAnsi="Garamond" w:cs="Times New Roman"/>
          <w:b/>
        </w:rPr>
        <w:t>Resonera om hur visar det sig.</w:t>
      </w:r>
      <w:r w:rsidRPr="005B3366">
        <w:rPr>
          <w:rFonts w:ascii="Garamond" w:hAnsi="Garamond" w:cs="Times New Roman"/>
        </w:rPr>
        <w:t xml:space="preserve"> Jämför de två olika texterna och ge exempel på att språket har förenklats.</w:t>
      </w:r>
    </w:p>
    <w:p w:rsidR="00164CA5" w:rsidRDefault="00164CA5" w:rsidP="00164CA5">
      <w:pPr>
        <w:ind w:right="30"/>
        <w:jc w:val="both"/>
        <w:rPr>
          <w:rFonts w:ascii="Garamond" w:hAnsi="Garamond" w:cs="Times New Roman"/>
          <w:sz w:val="32"/>
          <w:szCs w:val="32"/>
        </w:rPr>
      </w:pPr>
      <w:r w:rsidRPr="00616D63">
        <w:rPr>
          <w:rFonts w:ascii="Garamond" w:hAnsi="Garamond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D66" w:rsidRDefault="00825FF0">
      <w:bookmarkStart w:id="0" w:name="_GoBack"/>
      <w:bookmarkEnd w:id="0"/>
    </w:p>
    <w:sectPr w:rsidR="002D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E51AC"/>
    <w:multiLevelType w:val="multilevel"/>
    <w:tmpl w:val="099A9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347C6"/>
    <w:multiLevelType w:val="hybridMultilevel"/>
    <w:tmpl w:val="FFB67614"/>
    <w:lvl w:ilvl="0" w:tplc="37566034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33"/>
    <w:rsid w:val="000E3A62"/>
    <w:rsid w:val="00157933"/>
    <w:rsid w:val="00164CA5"/>
    <w:rsid w:val="007161DD"/>
    <w:rsid w:val="00780F7A"/>
    <w:rsid w:val="00825FF0"/>
    <w:rsid w:val="009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39A3B-EEA5-43D3-B841-E982CFC5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3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7933"/>
    <w:pPr>
      <w:spacing w:line="276" w:lineRule="auto"/>
      <w:ind w:left="720"/>
      <w:contextualSpacing/>
    </w:pPr>
    <w:rPr>
      <w:rFonts w:ascii="Arial" w:eastAsia="Arial" w:hAnsi="Arial" w:cs="Arial"/>
      <w:color w:val="000000"/>
      <w:lang w:eastAsia="sv-SE"/>
    </w:rPr>
  </w:style>
  <w:style w:type="table" w:styleId="Tabellrutnt">
    <w:name w:val="Table Grid"/>
    <w:basedOn w:val="Normaltabell"/>
    <w:uiPriority w:val="39"/>
    <w:rsid w:val="00164CA5"/>
    <w:pPr>
      <w:spacing w:after="0" w:line="240" w:lineRule="auto"/>
    </w:pPr>
    <w:rPr>
      <w:rFonts w:eastAsiaTheme="minorEastAsia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E4D0E178</Template>
  <TotalTime>35</TotalTime>
  <Pages>2</Pages>
  <Words>608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Bylund</dc:creator>
  <cp:keywords/>
  <dc:description/>
  <cp:lastModifiedBy>Alexander Bylund</cp:lastModifiedBy>
  <cp:revision>1</cp:revision>
  <dcterms:created xsi:type="dcterms:W3CDTF">2016-04-01T12:51:00Z</dcterms:created>
  <dcterms:modified xsi:type="dcterms:W3CDTF">2016-04-03T21:14:00Z</dcterms:modified>
</cp:coreProperties>
</file>